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BB" w:rsidRPr="009B30BB" w:rsidRDefault="009B30BB" w:rsidP="009B30BB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МЭР МОСКВЫ</w:t>
      </w:r>
    </w:p>
    <w:p w:rsidR="009B30BB" w:rsidRPr="009B30BB" w:rsidRDefault="009B30BB" w:rsidP="009B30B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УКАЗ</w:t>
      </w:r>
    </w:p>
    <w:p w:rsidR="009B30BB" w:rsidRPr="009B30BB" w:rsidRDefault="009B30BB" w:rsidP="009B30B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 17 октября 2012 года N 70-УМ</w:t>
      </w: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 *</w:t>
      </w:r>
    </w:p>
    <w:p w:rsidR="009B30BB" w:rsidRPr="009B30BB" w:rsidRDefault="009B30BB" w:rsidP="009B3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 изменениями на 16 июля 2025 года)</w:t>
      </w:r>
    </w:p>
    <w:p w:rsidR="009B30BB" w:rsidRPr="009B30BB" w:rsidRDefault="009B30BB" w:rsidP="009B30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  <w:t>Информация об изменяющих документах</w:t>
      </w:r>
    </w:p>
    <w:p w:rsidR="009B30BB" w:rsidRPr="009B30BB" w:rsidRDefault="009B30B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 Название в редакции, введенной в действие с 22 июля 2025 года </w:t>
      </w:r>
      <w:hyperlink r:id="rId5" w:anchor="6520IM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6" w:anchor="64U0IK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целях реализации </w:t>
      </w:r>
      <w:hyperlink r:id="rId7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федеральных законов от 2 марта 2007 года N 25-ФЗ "О муниципальной службе в Российской Федерации"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 </w:t>
      </w:r>
      <w:hyperlink r:id="rId8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от 25 декабря 2008 года N 273-ФЗ "О противодействии коррупции"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hyperlink r:id="rId9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Закона города Москвы от 22 октября 2008 года N 50 "О муниципальной службе в городе Москве"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Утвердить </w:t>
      </w:r>
      <w:hyperlink r:id="rId10" w:anchor="6540IN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</w:t>
      </w:r>
      <w:hyperlink r:id="rId11" w:anchor="6540IN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приложение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(Пункт в редакции, введенной в действие с 22 июля 2025 года </w:t>
      </w:r>
      <w:hyperlink r:id="rId12" w:anchor="6520IM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3" w:anchor="6500IL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выполнением настоящего указа возложить на заместителя Мэра Москвы в Правительстве Москвы - руководителя Аппарата Мэра и Правительства Москвы </w:t>
      </w:r>
      <w:proofErr w:type="spell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Сергунину</w:t>
      </w:r>
      <w:proofErr w:type="spell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Н.А.</w:t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(Пункт в редакции, введенной в действие с 22 июля 2025 года </w:t>
      </w:r>
      <w:hyperlink r:id="rId14" w:anchor="6540IN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5" w:anchor="6520IM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Мэр Москвы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С.С.Собянин</w:t>
      </w:r>
      <w:proofErr w:type="spellEnd"/>
    </w:p>
    <w:p w:rsidR="009B30BB" w:rsidRPr="009B30BB" w:rsidRDefault="009B30B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9B30BB" w:rsidRPr="009B30BB" w:rsidRDefault="009B30B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B30BB" w:rsidRPr="009B30BB" w:rsidRDefault="009B30B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B30BB" w:rsidRPr="009B30BB" w:rsidRDefault="009B30BB" w:rsidP="009B30BB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Приложение</w:t>
      </w: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указу Мэра Москвы</w:t>
      </w: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от 17 октября 2012 года N 70-УМ</w:t>
      </w: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</w:t>
      </w:r>
    </w:p>
    <w:p w:rsidR="009B30BB" w:rsidRPr="009B30BB" w:rsidRDefault="009B30BB" w:rsidP="009B30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 изменениями на 16 июля 2025 года)</w:t>
      </w:r>
    </w:p>
    <w:p w:rsidR="009B30BB" w:rsidRPr="009B30BB" w:rsidRDefault="009B30B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* Название в редакции, введенной в действие с 22 июля 2025 года </w:t>
      </w:r>
      <w:hyperlink r:id="rId16" w:anchor="6560IO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7" w:anchor="6540IN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Настоящее Положение определяет порядок осуществления проверки достоверности и полноты сведений, представляемых гражданами, претендующими на замещение должностей муниципальной службы (далее - граждане) в органах местного самоуправления внутригородских муниципальных образований в городе Москве (далее - органы местного самоуправления), муниципальными служащими органов местного самоуправления (далее - муниципальные служащие), и соблюдения муниципальными служащими требований к служебному поведению (далее - проверка).</w:t>
      </w:r>
      <w:proofErr w:type="gramEnd"/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(Преамбула в редакции, введенной в действие с 22 июля 2025 года </w:t>
      </w:r>
      <w:hyperlink r:id="rId18" w:anchor="6580IP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19" w:anchor="6540IN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Установить, что проверке подлежат: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Достоверность и полнота сведений о доходах, об имуществе и обязательствах имущественного характера, представляемых в соответствии со </w:t>
      </w:r>
      <w:hyperlink r:id="rId20" w:anchor="7EI0KI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статьей 17 Закона города Москвы от 22 октября 2008 года N 50 "О муниципальной службе в городе Москве"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1.1.1. Гражданами, претендующими на замещение должностей муниципальной службы в органах местного самоуправления, предусмотренных перечнем должностей, утвержденных муниципальным правовым актом, на отчетную дату.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1.1.2. Муниципальными служащими, замещающими должности муниципальной службы в органах местного самоуправления или претендующими на должности муниципальной службы в органах местного 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самоуправления, предусмотренные перечнем должностей, утвержденных муниципальным правовым актом, на отчетную дату.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 Достоверность и полнота сведений, представляемых гражданами при поступлении на муниципальную службу в городе Москве в соответствии с нормативными правовыми актами Российской Федерации и нормативными правовыми актами города Москвы.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1.3. Соблюдение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законодательством о муниципальной службе (далее - требования к служебному поведению).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Проверка, предусмотренная в пункте 1 настоящего Положения, осуществляется по решению главы муниципального образования, главы администрации муниципального образования, председателя представительного органа местного самоуправления муниципального образования (далее - представитель нанимателя) кадровой службой органа местного самоуправления (далее - кадровая служба), а в случае отсутствия кадровой службы - должностным лицом, ответственным за ведение кадровой работы в органе местного самоуправления (далее - ответственное должностное лицо).</w:t>
      </w:r>
      <w:proofErr w:type="gram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Указанное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(Пункт в редакции, введенной в действие с 22 июля 2025 года </w:t>
      </w:r>
      <w:hyperlink r:id="rId21" w:anchor="65A0IQ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указом Мэра Москвы от 16 июля 2025 года N 51-УМ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22" w:anchor="7D80K5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Проверка осуществляется в срок, не превышающий 60 дней со дня принятия решения о ее проведении. Срок проведения проверки может быть продлен до 90 дней представителем нанимателя, принявшим решение о ее проведении.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Основанием для осуществления проверки является достаточная информация, представленная в письменном виде в установленном порядке: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4.1. Правоохранительными органами, иными государственными органами, органами местного самоуправления и их должностными лицами;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Работниками подразделений по профилактике коррупционных и иных правонарушений кадровых служб либо должностными лицами органов местного самоуправления, ответственными за работу по профилактике коррупционных и иных правонарушений;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4.3. Постоянно действующими руководящими органами политических партий и зарегистрированных в соответствии с федеральным 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законодательством иных общероссийских общественных объединений, не являющихся политическими партиями;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4.4. Общественной палатой Российской Федерации;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4.5. Общероссийскими средствами массовой информации.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Информация анонимного характера не может служить основанием для проверки.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Проверка осуществляется: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6.1. Кадровыми службами или ответственными должностными лицами самостоятельно;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При осуществлении проверки, предусмотренной в пункте 6.1 настоящего Положения, должностные лица кадровых служб или ответственные должностные лица: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7.1. Проводят беседу с гражданином или муниципальным служащим;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7.2. Изучают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7.3. Получают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7.4.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Готовят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</w:t>
      </w:r>
      <w:proofErr w:type="gram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правовыми актами Российской Федерации и правовыми актами города Москвы; о соблюдении муниципальными служащими требований к служебному поведению;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7.5. Наводят справки у физических лиц и получают от них информацию с их согласия;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7.6. Осуществляют анализ сведений, представляемых гражданином или муниципальным служащим в соответствии с законодательством Российской Федерации о противодействии коррупции.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В запросе, предусмотренном в пункте 7.4 настоящего Положения, который направляется представителем нанимателя в государственные органы и организации, указываются: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8.1. Фамилия, имя, отчество руководителя государственного органа или организации, в которые направляется запрос;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8.2. Нормативный правовой акт, на основании которого направляется запрос;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8.3.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End"/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8.4. Содержание и объем сведений, подлежащих проверке;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8.5. Срок представления запрашиваемых сведений;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8.6. Фамилия, инициалы и номер телефона должностного лица кадровой службы или ответственного должностного лица, подготовившего запрос;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8.7. Другие необходимые сведения.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9.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предложении Мэру Москвы о направлении запроса о проведении оперативно-розыскных мероприятий, предусмотренном в пункте 6.2 настоящего Положения, помимо сведений, указанных в пункте 8 настоящего Положения, указываются сведения, послужившие основанием для проведения проверки, государственные органы и организации, в которые направлялись (направлены) запросы и вопросы, которые в них ставились, дается ссылка на соответствующие положения </w:t>
      </w:r>
      <w:hyperlink r:id="rId23" w:history="1"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 xml:space="preserve">Федерального закона от 12 </w:t>
        </w:r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lastRenderedPageBreak/>
          <w:t>августа 1995 года N</w:t>
        </w:r>
        <w:proofErr w:type="gramEnd"/>
        <w:r w:rsidRPr="009B30BB">
          <w:rPr>
            <w:rFonts w:ascii="Times New Roman" w:eastAsia="Times New Roman" w:hAnsi="Times New Roman" w:cs="Times New Roman"/>
            <w:color w:val="2C4B99"/>
            <w:sz w:val="28"/>
            <w:szCs w:val="28"/>
            <w:u w:val="single"/>
            <w:lang w:eastAsia="ru-RU"/>
          </w:rPr>
          <w:t xml:space="preserve"> 144-ФЗ "Об оперативно-розыскной деятельности"</w:t>
        </w:r>
      </w:hyperlink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Предложение Мэру Москвы о направлении запроса о проведении оперативно-розыскных мероприятий, предусмотренное в пункте 6.2 настоящего Положения, направляет представитель нанимателя на основании информации, полученной из кадровой службы или от ответственного должностного лица. Порядок представления документов для направления запроса о проведении оперативно-розыскных мероприятий, предусмотренного пункте 6.2 настоящего Положения, определяется Мэром Москвы.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Руководитель кадровой службы или ответственное должностное лицо обеспечивает: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11.1. Уведомление в письменной форме гражданина или муниципального служащего о начале проверки в отношении его и разъяснение ему содержания пункта 11.2 настоящего Положения - в течение двух рабочих дней со дня получения соответствующего решения;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11.2.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Проведение в случае обращения гражданина или муниципального служащего беседы с ним, в ходе которой гражданин или муниципальный служащий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End"/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В случае невозможности уведомления гражданина о начале проверки в срок, указанный в пункте 11.1 настоящего Положения, кадровой службой или ответственным должностным лицом составляется акт, приобщаемый к материалам проверки.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 В срок уведомления муниципального служащего о начале проверки, указанный в пункте 11.1 настоящего Положения, не включается время нахождения муниципального служащего в отпуске, командировке, а также периоды его временной нетрудоспособности.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Гражданин или муниципальный служащий вправе: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14.1. Давать пояснения в письменной форме в ходе проверки и по результатам проверки;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14.2. Представлять дополнительные материалы и давать по ним пояснения в письменной форме;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14.3. Обращаться в кадровую службу или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ответственному должностному лицу с подлежащим удовлетворению ходатайством о проведении с ним беседы по вопросам</w:t>
      </w:r>
      <w:proofErr w:type="gram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указанным в пункте 11.2 настоящего Положения.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 Полученные материалы, указанные в пункте 14 настоящего Положения, приобщаются к материалам проверки.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На период проведения проверки информации о наличии у муниципального служащего конфликта интересов, если на момент принятия решения о проведении проверки данный конфликт не устранен, служащий отстраняется от замещаемой должности муниципальной службы на срок, не превышающий 60 дней со дня принятия решения о проведении проверки. В случае если проверка не завершена, указанный срок продлевается до 90 дней представителем нанимателя, принявшим решение о проведении проверки.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 По окончании проверки кадровая служба или ответственное должностное лицо представляет представителю нанимателя доклад о ее результатах (далее - доклад).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 В докладе должны содержаться обстоятельства, установленные по результатам проверки, а также одно из следующих предложений: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19.1. О назначении гражданина на должность муниципальной службы;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19.2. Об отказе гражданину в назначении на должность муниципальной службы;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19.3. Об отсутствии оснований для применения к муниципальному служащему мер юридической ответственности;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19.4. О применении к муниципальному служащему мер юридической ответственности;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19.5.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20. Доклад подписывается руководителем кадровой службы или ответственным должностным лицом.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21. По окончании проведения проверки кадровая служба или ответственное должностное лицо с соблюдением законодательства Российской Федерации о государственной тайне обязаны ознакомить муниципального служащего с результатами проверки.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22. </w:t>
      </w:r>
      <w:proofErr w:type="gramStart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 о результатах проверки с письменного согласия руководителя органа местного самоуправления, принявшего решение о ее проведении, с одновременным уведомлением об этом гражданина или муниципального служащего, в отношении которого проводилась проверка, представляются кадровой службой или ответственным должностным лицом правоохранительным органам,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</w:t>
      </w:r>
      <w:proofErr w:type="gramEnd"/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Общественной палате Российской Федерации, общероссийским средствам массовой информации,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24. Представитель нанимателя, принявший решение о проведении проверки, рассмотрев доклад и соответствующее предложение, указанные в пункте 19 настоящего Положения, принимает одно из следующих решений: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24.1. Назначить гражданина на должность муниципальной службы;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24.2. Отказать гражданину в назначении на должность муниципальной службы;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24.3. Применить к муниципальному служащему меры юридической ответственности;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24.4.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B30BB" w:rsidRPr="009B30BB" w:rsidRDefault="009B30BB" w:rsidP="009B30B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B30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25. Материалы проверки приобщаются к личному делу муниципального служащего и хранятся в кадровой службе или у ответственного должностного лица в течение трех лет со дня ее окончания, после чего передаются в архив.</w:t>
      </w:r>
    </w:p>
    <w:p w:rsidR="003B515B" w:rsidRPr="009B30BB" w:rsidRDefault="003B515B" w:rsidP="009B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</w:p>
    <w:sectPr w:rsidR="003B515B" w:rsidRPr="009B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44"/>
    <w:rsid w:val="003B515B"/>
    <w:rsid w:val="009B30BB"/>
    <w:rsid w:val="00B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648">
              <w:marLeft w:val="0"/>
              <w:marRight w:val="0"/>
              <w:marTop w:val="0"/>
              <w:marBottom w:val="0"/>
              <w:divBdr>
                <w:top w:val="single" w:sz="4" w:space="8" w:color="EBEBEB"/>
                <w:left w:val="none" w:sz="0" w:space="15" w:color="auto"/>
                <w:bottom w:val="single" w:sz="4" w:space="8" w:color="EBEBEB"/>
                <w:right w:val="none" w:sz="0" w:space="8" w:color="auto"/>
              </w:divBdr>
            </w:div>
            <w:div w:id="1760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13" Type="http://schemas.openxmlformats.org/officeDocument/2006/relationships/hyperlink" Target="https://docs.cntd.ru/document/441894602" TargetMode="External"/><Relationship Id="rId18" Type="http://schemas.openxmlformats.org/officeDocument/2006/relationships/hyperlink" Target="https://docs.cntd.ru/document/13134987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1313498752" TargetMode="External"/><Relationship Id="rId7" Type="http://schemas.openxmlformats.org/officeDocument/2006/relationships/hyperlink" Target="https://docs.cntd.ru/document/902030664" TargetMode="External"/><Relationship Id="rId12" Type="http://schemas.openxmlformats.org/officeDocument/2006/relationships/hyperlink" Target="https://docs.cntd.ru/document/1313498752" TargetMode="External"/><Relationship Id="rId17" Type="http://schemas.openxmlformats.org/officeDocument/2006/relationships/hyperlink" Target="https://docs.cntd.ru/document/44189460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13498752" TargetMode="External"/><Relationship Id="rId20" Type="http://schemas.openxmlformats.org/officeDocument/2006/relationships/hyperlink" Target="https://docs.cntd.ru/document/369433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1894602" TargetMode="External"/><Relationship Id="rId11" Type="http://schemas.openxmlformats.org/officeDocument/2006/relationships/hyperlink" Target="https://docs.cntd.ru/document/5379249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1313498752" TargetMode="External"/><Relationship Id="rId15" Type="http://schemas.openxmlformats.org/officeDocument/2006/relationships/hyperlink" Target="https://docs.cntd.ru/document/441894602" TargetMode="External"/><Relationship Id="rId23" Type="http://schemas.openxmlformats.org/officeDocument/2006/relationships/hyperlink" Target="https://docs.cntd.ru/document/9012676" TargetMode="External"/><Relationship Id="rId10" Type="http://schemas.openxmlformats.org/officeDocument/2006/relationships/hyperlink" Target="https://docs.cntd.ru/document/537924939" TargetMode="External"/><Relationship Id="rId19" Type="http://schemas.openxmlformats.org/officeDocument/2006/relationships/hyperlink" Target="https://docs.cntd.ru/document/441894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694332" TargetMode="External"/><Relationship Id="rId14" Type="http://schemas.openxmlformats.org/officeDocument/2006/relationships/hyperlink" Target="https://docs.cntd.ru/document/1313498752" TargetMode="External"/><Relationship Id="rId22" Type="http://schemas.openxmlformats.org/officeDocument/2006/relationships/hyperlink" Target="https://docs.cntd.ru/document/441894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2541</Words>
  <Characters>14489</Characters>
  <Application>Microsoft Office Word</Application>
  <DocSecurity>0</DocSecurity>
  <Lines>120</Lines>
  <Paragraphs>33</Paragraphs>
  <ScaleCrop>false</ScaleCrop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2026-02-16T10:19:00Z</dcterms:created>
  <dcterms:modified xsi:type="dcterms:W3CDTF">2026-02-16T10:21:00Z</dcterms:modified>
</cp:coreProperties>
</file>